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160" w:line="259" w:lineRule="auto"/>
        <w:jc w:val="center"/>
        <w:rPr/>
      </w:pPr>
      <w:bookmarkStart w:colFirst="0" w:colLast="0" w:name="_gjdgxs" w:id="0"/>
      <w:bookmarkEnd w:id="0"/>
      <w:r w:rsidDel="00000000" w:rsidR="00000000" w:rsidRPr="00000000">
        <w:rPr>
          <w:rFonts w:ascii="Times New Roman" w:cs="Times New Roman" w:eastAsia="Times New Roman" w:hAnsi="Times New Roman"/>
          <w:sz w:val="32"/>
          <w:szCs w:val="32"/>
          <w:rtl w:val="0"/>
        </w:rPr>
        <w:t xml:space="preserve">BITÁCORA</w:t>
      </w:r>
      <w:r w:rsidDel="00000000" w:rsidR="00000000" w:rsidRPr="00000000">
        <w:rPr>
          <w:rtl w:val="0"/>
        </w:rPr>
      </w:r>
    </w:p>
    <w:tbl>
      <w:tblPr>
        <w:tblStyle w:val="Table1"/>
        <w:tblW w:w="9300.0" w:type="dxa"/>
        <w:jc w:val="left"/>
        <w:tblInd w:w="-5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04"/>
        <w:gridCol w:w="4996"/>
        <w:tblGridChange w:id="0">
          <w:tblGrid>
            <w:gridCol w:w="4304"/>
            <w:gridCol w:w="4996"/>
          </w:tblGrid>
        </w:tblGridChange>
      </w:tblGrid>
      <w:tr>
        <w:trPr>
          <w:cantSplit w:val="0"/>
          <w:trHeight w:val="418.0059814453125" w:hRule="atLeast"/>
          <w:tblHeader w:val="0"/>
        </w:trPr>
        <w:tc>
          <w:tcPr>
            <w:gridSpan w:val="2"/>
            <w:shd w:fill="cfe2f3" w:val="clear"/>
          </w:tcPr>
          <w:p w:rsidR="00000000" w:rsidDel="00000000" w:rsidP="00000000" w:rsidRDefault="00000000" w:rsidRPr="00000000" w14:paraId="00000002">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Fecha: 12 de octubre del 2021</w:t>
            </w:r>
          </w:p>
        </w:tc>
      </w:tr>
      <w:tr>
        <w:trPr>
          <w:cantSplit w:val="0"/>
          <w:trHeight w:val="390" w:hRule="atLeast"/>
          <w:tblHeader w:val="0"/>
        </w:trPr>
        <w:tc>
          <w:tcPr>
            <w:gridSpan w:val="2"/>
            <w:shd w:fill="cfe2f3" w:val="clear"/>
          </w:tcPr>
          <w:p w:rsidR="00000000" w:rsidDel="00000000" w:rsidP="00000000" w:rsidRDefault="00000000" w:rsidRPr="00000000" w14:paraId="00000004">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Nombre de los observadores: </w:t>
            </w:r>
            <w:r w:rsidDel="00000000" w:rsidR="00000000" w:rsidRPr="00000000">
              <w:rPr>
                <w:rFonts w:ascii="Times New Roman" w:cs="Times New Roman" w:eastAsia="Times New Roman" w:hAnsi="Times New Roman"/>
                <w:rtl w:val="0"/>
              </w:rPr>
              <w:t xml:space="preserve">Juliana Largo </w:t>
            </w:r>
          </w:p>
        </w:tc>
      </w:tr>
      <w:tr>
        <w:trPr>
          <w:cantSplit w:val="0"/>
          <w:trHeight w:val="315" w:hRule="atLeast"/>
          <w:tblHeader w:val="0"/>
        </w:trPr>
        <w:tc>
          <w:tcPr>
            <w:gridSpan w:val="2"/>
            <w:shd w:fill="cfe2f3" w:val="clear"/>
          </w:tcPr>
          <w:p w:rsidR="00000000" w:rsidDel="00000000" w:rsidP="00000000" w:rsidRDefault="00000000" w:rsidRPr="00000000" w14:paraId="00000006">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Nombre de la institución: </w:t>
            </w:r>
            <w:r w:rsidDel="00000000" w:rsidR="00000000" w:rsidRPr="00000000">
              <w:rPr>
                <w:rFonts w:ascii="Times New Roman" w:cs="Times New Roman" w:eastAsia="Times New Roman" w:hAnsi="Times New Roman"/>
                <w:rtl w:val="0"/>
              </w:rPr>
              <w:t xml:space="preserve">Comunidad Terapéutica Nuevos Horizontes </w:t>
            </w:r>
          </w:p>
        </w:tc>
      </w:tr>
      <w:tr>
        <w:trPr>
          <w:cantSplit w:val="0"/>
          <w:trHeight w:val="360" w:hRule="atLeast"/>
          <w:tblHeader w:val="0"/>
        </w:trPr>
        <w:tc>
          <w:tcPr>
            <w:shd w:fill="cfe2f3" w:val="clear"/>
          </w:tcPr>
          <w:p w:rsidR="00000000" w:rsidDel="00000000" w:rsidP="00000000" w:rsidRDefault="00000000" w:rsidRPr="00000000" w14:paraId="00000008">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Hora de inicio de clase: 12:02 pm</w:t>
            </w:r>
          </w:p>
        </w:tc>
        <w:tc>
          <w:tcPr>
            <w:shd w:fill="cfe2f3" w:val="clear"/>
          </w:tcPr>
          <w:p w:rsidR="00000000" w:rsidDel="00000000" w:rsidP="00000000" w:rsidRDefault="00000000" w:rsidRPr="00000000" w14:paraId="00000009">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Hora de finalización de clase: 2:00 pm </w:t>
            </w:r>
          </w:p>
        </w:tc>
      </w:tr>
      <w:tr>
        <w:trPr>
          <w:cantSplit w:val="0"/>
          <w:trHeight w:val="358.0059814453125" w:hRule="atLeast"/>
          <w:tblHeader w:val="0"/>
        </w:trPr>
        <w:tc>
          <w:tcPr>
            <w:gridSpan w:val="2"/>
            <w:shd w:fill="cfe2f3" w:val="clear"/>
          </w:tcPr>
          <w:p w:rsidR="00000000" w:rsidDel="00000000" w:rsidP="00000000" w:rsidRDefault="00000000" w:rsidRPr="00000000" w14:paraId="0000000A">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Número de estudiantes que asistieron a la clase: </w:t>
            </w:r>
            <w:r w:rsidDel="00000000" w:rsidR="00000000" w:rsidRPr="00000000">
              <w:rPr>
                <w:rFonts w:ascii="Times New Roman" w:cs="Times New Roman" w:eastAsia="Times New Roman" w:hAnsi="Times New Roman"/>
                <w:rtl w:val="0"/>
              </w:rPr>
              <w:t xml:space="preserve">Redacción de una Oda.</w:t>
            </w:r>
          </w:p>
        </w:tc>
      </w:tr>
      <w:tr>
        <w:trPr>
          <w:cantSplit w:val="0"/>
          <w:trHeight w:val="435" w:hRule="atLeast"/>
          <w:tblHeader w:val="0"/>
        </w:trPr>
        <w:tc>
          <w:tcPr>
            <w:gridSpan w:val="2"/>
            <w:shd w:fill="cfe2f3" w:val="clear"/>
          </w:tcPr>
          <w:p w:rsidR="00000000" w:rsidDel="00000000" w:rsidP="00000000" w:rsidRDefault="00000000" w:rsidRPr="00000000" w14:paraId="0000000C">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Temática trabajada: Explicación de la rima y redacción de la oda.</w:t>
            </w:r>
          </w:p>
        </w:tc>
      </w:tr>
      <w:tr>
        <w:trPr>
          <w:cantSplit w:val="0"/>
          <w:trHeight w:val="555" w:hRule="atLeast"/>
          <w:tblHeader w:val="0"/>
        </w:trPr>
        <w:tc>
          <w:tcPr>
            <w:gridSpan w:val="2"/>
            <w:shd w:fill="d9d2e9" w:val="clear"/>
          </w:tcPr>
          <w:p w:rsidR="00000000" w:rsidDel="00000000" w:rsidP="00000000" w:rsidRDefault="00000000" w:rsidRPr="00000000" w14:paraId="0000000E">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CATEGORÍAS A ANALIZAR:</w:t>
            </w:r>
          </w:p>
        </w:tc>
      </w:tr>
      <w:tr>
        <w:trPr>
          <w:cantSplit w:val="0"/>
          <w:trHeight w:val="1260" w:hRule="atLeast"/>
          <w:tblHeader w:val="0"/>
        </w:trPr>
        <w:tc>
          <w:tcPr>
            <w:gridSpan w:val="2"/>
            <w:shd w:fill="d9d2e9" w:val="clear"/>
          </w:tcPr>
          <w:p w:rsidR="00000000" w:rsidDel="00000000" w:rsidP="00000000" w:rsidRDefault="00000000" w:rsidRPr="00000000" w14:paraId="00000010">
            <w:pPr>
              <w:numPr>
                <w:ilvl w:val="0"/>
                <w:numId w:val="1"/>
              </w:numPr>
              <w:spacing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Desarrollo de la clase.</w:t>
            </w:r>
          </w:p>
          <w:p w:rsidR="00000000" w:rsidDel="00000000" w:rsidP="00000000" w:rsidRDefault="00000000" w:rsidRPr="00000000" w14:paraId="00000011">
            <w:pPr>
              <w:numPr>
                <w:ilvl w:val="0"/>
                <w:numId w:val="1"/>
              </w:numPr>
              <w:spacing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Estudiantes.</w:t>
            </w:r>
          </w:p>
          <w:p w:rsidR="00000000" w:rsidDel="00000000" w:rsidP="00000000" w:rsidRDefault="00000000" w:rsidRPr="00000000" w14:paraId="00000012">
            <w:pPr>
              <w:numPr>
                <w:ilvl w:val="0"/>
                <w:numId w:val="1"/>
              </w:numPr>
              <w:spacing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Temática.</w:t>
            </w:r>
          </w:p>
          <w:p w:rsidR="00000000" w:rsidDel="00000000" w:rsidP="00000000" w:rsidRDefault="00000000" w:rsidRPr="00000000" w14:paraId="00000013">
            <w:pPr>
              <w:numPr>
                <w:ilvl w:val="0"/>
                <w:numId w:val="1"/>
              </w:numPr>
              <w:spacing w:line="259"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Estrategias de enseñanza</w:t>
            </w:r>
            <w:r w:rsidDel="00000000" w:rsidR="00000000" w:rsidRPr="00000000">
              <w:rPr>
                <w:rtl w:val="0"/>
              </w:rPr>
            </w:r>
          </w:p>
          <w:p w:rsidR="00000000" w:rsidDel="00000000" w:rsidP="00000000" w:rsidRDefault="00000000" w:rsidRPr="00000000" w14:paraId="00000014">
            <w:pPr>
              <w:numPr>
                <w:ilvl w:val="0"/>
                <w:numId w:val="1"/>
              </w:numPr>
              <w:spacing w:after="160"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r>
      <w:tr>
        <w:trPr>
          <w:cantSplit w:val="0"/>
          <w:trHeight w:val="420" w:hRule="atLeast"/>
          <w:tblHeader w:val="0"/>
        </w:trPr>
        <w:tc>
          <w:tcPr>
            <w:shd w:fill="d9ead3" w:val="clear"/>
          </w:tcPr>
          <w:p w:rsidR="00000000" w:rsidDel="00000000" w:rsidP="00000000" w:rsidRDefault="00000000" w:rsidRPr="00000000" w14:paraId="00000016">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Desarrollo de la clase.</w:t>
            </w:r>
          </w:p>
        </w:tc>
        <w:tc>
          <w:tcPr>
            <w:shd w:fill="f9cb9c" w:val="clear"/>
          </w:tcPr>
          <w:p w:rsidR="00000000" w:rsidDel="00000000" w:rsidP="00000000" w:rsidRDefault="00000000" w:rsidRPr="00000000" w14:paraId="00000017">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Observaciones:</w:t>
            </w:r>
          </w:p>
        </w:tc>
      </w:tr>
      <w:tr>
        <w:trPr>
          <w:cantSplit w:val="0"/>
          <w:trHeight w:val="3735" w:hRule="atLeast"/>
          <w:tblHeader w:val="0"/>
        </w:trPr>
        <w:tc>
          <w:tcPr>
            <w:shd w:fill="d9ead3" w:val="clear"/>
          </w:tcPr>
          <w:p w:rsidR="00000000" w:rsidDel="00000000" w:rsidP="00000000" w:rsidRDefault="00000000" w:rsidRPr="00000000" w14:paraId="00000018">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Momento 1: </w:t>
            </w:r>
            <w:r w:rsidDel="00000000" w:rsidR="00000000" w:rsidRPr="00000000">
              <w:rPr>
                <w:rFonts w:ascii="Times New Roman" w:cs="Times New Roman" w:eastAsia="Times New Roman" w:hAnsi="Times New Roman"/>
                <w:rtl w:val="0"/>
              </w:rPr>
              <w:t xml:space="preserve">- Se inicia la sesión saludando a los participantes. Se procede a explicar la actividad inicial, la cual consiste en que a través de una aplicación virtual de ruleta se va  a elegir diferentes personas al azar que compartirán lo que consideran que es libertad solamente en una palabra o frase corta. </w:t>
            </w:r>
          </w:p>
          <w:p w:rsidR="00000000" w:rsidDel="00000000" w:rsidP="00000000" w:rsidRDefault="00000000" w:rsidRPr="00000000" w14:paraId="00000019">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Dentro de las palabras que ofrecen algunos de los participantes se encuentran, toma de decisiones, expresión, elección, entre otras. </w:t>
            </w:r>
          </w:p>
          <w:p w:rsidR="00000000" w:rsidDel="00000000" w:rsidP="00000000" w:rsidRDefault="00000000" w:rsidRPr="00000000" w14:paraId="0000001A">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Posteriormente, se expresa que el trabajo que se va a realizar en la sesión será la redacción de una oda. Sin embargo, para ellos se van a aclarar algunas nociones como la de rima y sus tipos para que lo tengan en cuenta al momento de redactar su oda. </w:t>
            </w:r>
          </w:p>
          <w:p w:rsidR="00000000" w:rsidDel="00000000" w:rsidP="00000000" w:rsidRDefault="00000000" w:rsidRPr="00000000" w14:paraId="0000001B">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Momento 2: </w:t>
            </w:r>
          </w:p>
          <w:p w:rsidR="00000000" w:rsidDel="00000000" w:rsidP="00000000" w:rsidRDefault="00000000" w:rsidRPr="00000000" w14:paraId="0000001C">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Se inicia con la definición de rima, se ofrecen algunos ejemplos. Igualmente se explicaron los tipos (rima consonante y rima asonante) se ofrecieron algunos ejemplos y se realizó un breve ejercicio práctico en el que debían identificar los tipos de rima que se presentaban. Esta explicación cuenta con una gran participación de parte de los internos, lo cual enriquece más el espacio. </w:t>
            </w:r>
          </w:p>
          <w:p w:rsidR="00000000" w:rsidDel="00000000" w:rsidP="00000000" w:rsidRDefault="00000000" w:rsidRPr="00000000" w14:paraId="0000001D">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Después de la explicación, se les menciona que para poder realizar la redacción de la oda es necesario tener muy clara la temática de la que se va a hablar, por ello deben escribir su propio concepto de libertad. </w:t>
            </w:r>
          </w:p>
          <w:p w:rsidR="00000000" w:rsidDel="00000000" w:rsidP="00000000" w:rsidRDefault="00000000" w:rsidRPr="00000000" w14:paraId="0000001E">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Cuando todos terminan de escribir su concepto, se les da un espacio para que vayan al baño y se despejen un momento.</w:t>
            </w:r>
          </w:p>
          <w:p w:rsidR="00000000" w:rsidDel="00000000" w:rsidP="00000000" w:rsidRDefault="00000000" w:rsidRPr="00000000" w14:paraId="0000001F">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Momento 3: </w:t>
            </w:r>
            <w:r w:rsidDel="00000000" w:rsidR="00000000" w:rsidRPr="00000000">
              <w:rPr>
                <w:rFonts w:ascii="Times New Roman" w:cs="Times New Roman" w:eastAsia="Times New Roman" w:hAnsi="Times New Roman"/>
                <w:rtl w:val="0"/>
              </w:rPr>
              <w:t xml:space="preserve">- Se realiza una actividad de pausa activa apoyados en la aplicación digital de ruleta y música. </w:t>
            </w:r>
          </w:p>
          <w:p w:rsidR="00000000" w:rsidDel="00000000" w:rsidP="00000000" w:rsidRDefault="00000000" w:rsidRPr="00000000" w14:paraId="00000020">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Posteriormente, se procede a la redacción de la oda, se les reitera que la oda debe obedecer a la temática de la libertad y que pueden tener en cuenta lo explicado respecto a los tipos de rimas. </w:t>
            </w:r>
          </w:p>
          <w:p w:rsidR="00000000" w:rsidDel="00000000" w:rsidP="00000000" w:rsidRDefault="00000000" w:rsidRPr="00000000" w14:paraId="00000021">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Después de que algunos terminan su proceso de creación se les da la oportunidad a varios participantes de que compartan su escrito a través de una lectura en voz alta. </w:t>
            </w:r>
          </w:p>
          <w:p w:rsidR="00000000" w:rsidDel="00000000" w:rsidP="00000000" w:rsidRDefault="00000000" w:rsidRPr="00000000" w14:paraId="00000022">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Se les pide a los participantes que para la siguiente sesión piensen un poco en lo que creen que puede ser lectura visual. De esta manera, se da por terminada la sesión.</w:t>
            </w:r>
          </w:p>
        </w:tc>
        <w:tc>
          <w:tcPr>
            <w:shd w:fill="f9cb9c" w:val="clear"/>
          </w:tcPr>
          <w:p w:rsidR="00000000" w:rsidDel="00000000" w:rsidP="00000000" w:rsidRDefault="00000000" w:rsidRPr="00000000" w14:paraId="00000023">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Los participantes muestran bastante interés en la temática, esto puede deberse a la posibilidad que tienen de explorar sus sentimientos y plasmarlos de manera artística. </w:t>
            </w:r>
          </w:p>
          <w:p w:rsidR="00000000" w:rsidDel="00000000" w:rsidP="00000000" w:rsidRDefault="00000000" w:rsidRPr="00000000" w14:paraId="00000024">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El paso de una actividad a la siguiente es, para los residentes, algo que genera dificultad. En especial cuando se pasa de una actividad muy animada o dinámica a una no tanto. </w:t>
            </w:r>
          </w:p>
          <w:p w:rsidR="00000000" w:rsidDel="00000000" w:rsidP="00000000" w:rsidRDefault="00000000" w:rsidRPr="00000000" w14:paraId="00000025">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En ciertas temáticas los participantes conectan de mejor manera con las explicaciones dadas por mí, esto puede deberse a diferentes factores, principalmente, que soy una mujer, pero también puede influir el tono en que me dirijo a ellos, las actividades que propongo u otros factores. </w:t>
            </w:r>
          </w:p>
          <w:p w:rsidR="00000000" w:rsidDel="00000000" w:rsidP="00000000" w:rsidRDefault="00000000" w:rsidRPr="00000000" w14:paraId="00000026">
            <w:pPr>
              <w:spacing w:after="160" w:line="259" w:lineRule="auto"/>
              <w:rPr>
                <w:rFonts w:ascii="Times New Roman" w:cs="Times New Roman" w:eastAsia="Times New Roman" w:hAnsi="Times New Roman"/>
              </w:rPr>
            </w:pPr>
            <w:r w:rsidDel="00000000" w:rsidR="00000000" w:rsidRPr="00000000">
              <w:rPr>
                <w:rtl w:val="0"/>
              </w:rPr>
            </w:r>
          </w:p>
        </w:tc>
      </w:tr>
      <w:tr>
        <w:trPr>
          <w:cantSplit w:val="0"/>
          <w:trHeight w:val="2271" w:hRule="atLeast"/>
          <w:tblHeader w:val="0"/>
        </w:trPr>
        <w:tc>
          <w:tcPr>
            <w:gridSpan w:val="2"/>
            <w:shd w:fill="ead1dc" w:val="clear"/>
          </w:tcPr>
          <w:p w:rsidR="00000000" w:rsidDel="00000000" w:rsidP="00000000" w:rsidRDefault="00000000" w:rsidRPr="00000000" w14:paraId="00000027">
            <w:pPr>
              <w:spacing w:after="160" w:line="259"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8">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Conclusiones:</w:t>
            </w:r>
          </w:p>
          <w:p w:rsidR="00000000" w:rsidDel="00000000" w:rsidP="00000000" w:rsidRDefault="00000000" w:rsidRPr="00000000" w14:paraId="00000029">
            <w:pPr>
              <w:numPr>
                <w:ilvl w:val="0"/>
                <w:numId w:val="2"/>
              </w:numPr>
              <w:spacing w:after="0" w:line="259" w:lineRule="auto"/>
              <w:ind w:left="720"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Los participantes demuestran tener mucho talento para la escritura, considero que sería pertinente realizar un proyecto a futuro que se centre en la potenciación de la escritura creativa en entornos como la cárcel. Este sería un proyecto mucho más extenso que podría culminar con la publicación de una compilación de historias escritas por los residentes. </w:t>
            </w:r>
            <w:r w:rsidDel="00000000" w:rsidR="00000000" w:rsidRPr="00000000">
              <w:rPr>
                <w:rtl w:val="0"/>
              </w:rPr>
            </w:r>
          </w:p>
          <w:p w:rsidR="00000000" w:rsidDel="00000000" w:rsidP="00000000" w:rsidRDefault="00000000" w:rsidRPr="00000000" w14:paraId="0000002A">
            <w:pPr>
              <w:numPr>
                <w:ilvl w:val="0"/>
                <w:numId w:val="2"/>
              </w:numPr>
              <w:spacing w:after="160" w:line="259" w:lineRule="auto"/>
              <w:ind w:left="720"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La participación de los residentes contribuye a que se genere un ambiente mucho más ameno y a que el desarrollo de las sesiones se dé de manera satisfactoria. Considero que este tipo de actividades son, para ellos, una ventana hacia el exterior, un cambio de ambiente y de actividades.</w:t>
            </w:r>
            <w:r w:rsidDel="00000000" w:rsidR="00000000" w:rsidRPr="00000000">
              <w:rPr>
                <w:rtl w:val="0"/>
              </w:rPr>
            </w:r>
          </w:p>
        </w:tc>
      </w:tr>
    </w:tbl>
    <w:p w:rsidR="00000000" w:rsidDel="00000000" w:rsidP="00000000" w:rsidRDefault="00000000" w:rsidRPr="00000000" w14:paraId="0000002C">
      <w:pPr>
        <w:pageBreakBefore w:val="0"/>
        <w:spacing w:after="160" w:line="259" w:lineRule="auto"/>
        <w:rPr>
          <w:rFonts w:ascii="Calibri" w:cs="Calibri" w:eastAsia="Calibri" w:hAnsi="Calibri"/>
        </w:rPr>
      </w:pPr>
      <w:r w:rsidDel="00000000" w:rsidR="00000000" w:rsidRPr="00000000">
        <w:rPr>
          <w:rtl w:val="0"/>
        </w:rPr>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pageBreakBefore w:val="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